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3A" w:rsidRPr="00AA1E3A" w:rsidRDefault="00AA1E3A" w:rsidP="00D31AB0">
      <w:pPr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28"/>
        </w:rPr>
      </w:pPr>
      <w:r w:rsidRPr="00AA1E3A">
        <w:rPr>
          <w:rFonts w:asciiTheme="minorEastAsia" w:eastAsiaTheme="minorEastAsia" w:hAnsiTheme="minorEastAsia" w:hint="eastAsia"/>
          <w:b/>
          <w:color w:val="000000" w:themeColor="text1"/>
          <w:sz w:val="44"/>
          <w:szCs w:val="28"/>
        </w:rPr>
        <w:t>“听见未来，从预防开始”</w:t>
      </w:r>
    </w:p>
    <w:p w:rsidR="00AA1E3A" w:rsidRPr="00AA1E3A" w:rsidRDefault="007E30AA" w:rsidP="00AA1E3A">
      <w:pPr>
        <w:spacing w:line="360" w:lineRule="auto"/>
        <w:ind w:firstLineChars="300" w:firstLine="964"/>
        <w:jc w:val="right"/>
        <w:rPr>
          <w:rFonts w:asciiTheme="minorEastAsia" w:eastAsiaTheme="minorEastAsia" w:hAnsiTheme="minorEastAsia"/>
          <w:b/>
          <w:color w:val="000000" w:themeColor="text1"/>
          <w:sz w:val="32"/>
          <w:szCs w:val="28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32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504190</wp:posOffset>
            </wp:positionV>
            <wp:extent cx="3062605" cy="1962150"/>
            <wp:effectExtent l="19050" t="0" r="4445" b="0"/>
            <wp:wrapTight wrapText="bothSides">
              <wp:wrapPolygon edited="0">
                <wp:start x="-134" y="0"/>
                <wp:lineTo x="-134" y="21390"/>
                <wp:lineTo x="21631" y="21390"/>
                <wp:lineTo x="21631" y="0"/>
                <wp:lineTo x="-134" y="0"/>
              </wp:wrapPolygon>
            </wp:wrapTight>
            <wp:docPr id="2" name="图片 10" descr="QQ图片2018030516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305160957.jpg"/>
                    <pic:cNvPicPr/>
                  </pic:nvPicPr>
                  <pic:blipFill>
                    <a:blip r:embed="rId6" cstate="print"/>
                    <a:srcRect t="18722"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1E3A" w:rsidRPr="00AA1E3A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——</w:t>
      </w:r>
      <w:r w:rsidR="00305EB4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院团委组织</w:t>
      </w:r>
      <w:r w:rsidR="00C01D3E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2018年</w:t>
      </w:r>
      <w:r w:rsidR="00AA1E3A" w:rsidRPr="00AA1E3A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 xml:space="preserve">“爱耳日”大型义诊活动 </w:t>
      </w:r>
    </w:p>
    <w:p w:rsidR="00F45ACC" w:rsidRDefault="00305EB4" w:rsidP="00305EB4">
      <w:pPr>
        <w:spacing w:line="360" w:lineRule="auto"/>
        <w:ind w:firstLineChars="200" w:firstLine="640"/>
        <w:rPr>
          <w:rFonts w:ascii="仿宋_GB2312" w:eastAsia="仿宋_GB2312" w:hAnsiTheme="minorEastAsia" w:cs="Arial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又是一年三月三，今天</w:t>
      </w:r>
      <w:r w:rsidR="0067661D" w:rsidRPr="00DF783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是第19次全国“爱耳日”，</w:t>
      </w:r>
      <w:r w:rsidR="00EA3107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围绕</w:t>
      </w:r>
      <w:r w:rsidR="00EA3107" w:rsidRPr="00DF783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</w:t>
      </w:r>
      <w:r w:rsidR="00EA3107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今年</w:t>
      </w:r>
      <w:r w:rsidR="0067661D" w:rsidRPr="00DF783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“听见未来，从预防开始”</w:t>
      </w:r>
      <w:r w:rsidR="00EA3107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的主题</w:t>
      </w:r>
      <w:r w:rsidR="00C73E96" w:rsidRPr="00DF783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。为推进残疾预防，保护听力健康，做好初级耳科保健工作，以及听障儿童</w:t>
      </w:r>
      <w:r w:rsidR="0067661D" w:rsidRPr="00DF783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的</w:t>
      </w:r>
      <w:r w:rsidR="00C73E96" w:rsidRPr="00DF783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教育和老年人听力康复工作，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院团委和</w:t>
      </w:r>
      <w:r w:rsidR="007757E7" w:rsidRPr="007757E7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中国南丁格尔志愿护理服务</w:t>
      </w:r>
      <w:r w:rsidR="00C73E96" w:rsidRPr="00DF783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宜宾市</w:t>
      </w:r>
      <w:r w:rsidR="007757E7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护理学会分队及</w:t>
      </w:r>
      <w:r w:rsidR="00C73E96" w:rsidRPr="00DF783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耳鼻喉科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共同组织</w:t>
      </w:r>
      <w:r w:rsidR="00C73E96" w:rsidRPr="00DF783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在西区中医院区开展大型义诊活动</w:t>
      </w:r>
      <w:r w:rsidR="0067661D" w:rsidRPr="00DF783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</w:t>
      </w:r>
      <w:r w:rsidR="007E30AA" w:rsidRPr="00DF783A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旨在大力宣传听力残疾预防的重要性与必要性，针对不同人群、不同生</w:t>
      </w:r>
      <w:r w:rsidR="007757E7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命周期预防听力残疾的手段、措施，推动建立健全听力残疾的防控体系，</w:t>
      </w:r>
      <w:r w:rsidR="00F45ACC" w:rsidRPr="00DF783A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增强民众爱耳护耳意识</w:t>
      </w:r>
      <w:r w:rsid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。</w:t>
      </w:r>
    </w:p>
    <w:p w:rsidR="00F45ACC" w:rsidRDefault="007757E7" w:rsidP="00F45ACC">
      <w:pPr>
        <w:spacing w:line="360" w:lineRule="auto"/>
        <w:ind w:firstLineChars="200" w:firstLine="640"/>
        <w:rPr>
          <w:rFonts w:ascii="仿宋_GB2312" w:eastAsia="仿宋_GB2312" w:hAnsiTheme="minorEastAsia" w:cs="Arial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="Arial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342900</wp:posOffset>
            </wp:positionV>
            <wp:extent cx="3048000" cy="2009775"/>
            <wp:effectExtent l="19050" t="0" r="0" b="0"/>
            <wp:wrapTight wrapText="bothSides">
              <wp:wrapPolygon edited="0">
                <wp:start x="-135" y="0"/>
                <wp:lineTo x="-135" y="21498"/>
                <wp:lineTo x="21600" y="21498"/>
                <wp:lineTo x="21600" y="0"/>
                <wp:lineTo x="-135" y="0"/>
              </wp:wrapPolygon>
            </wp:wrapTight>
            <wp:docPr id="6" name="图片 2" descr="C:\Documents and Settings\Administrator\桌面\2018.3.3爱耳日义诊照片\63466d3c400b8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2018.3.3爱耳日义诊照片\63466d3c400b89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0AA" w:rsidRP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此次活动，汇聚了宜宾市第二人民医院</w:t>
      </w:r>
      <w:r w:rsidR="007E30AA" w:rsidRPr="00305EB4">
        <w:rPr>
          <w:rFonts w:ascii="仿宋_GB2312" w:eastAsia="仿宋_GB2312" w:hAnsiTheme="minorEastAsia" w:cs="Arial" w:hint="eastAsia"/>
          <w:sz w:val="32"/>
          <w:szCs w:val="32"/>
        </w:rPr>
        <w:t>耳鼻喉科、</w:t>
      </w:r>
      <w:r w:rsidR="000E1D71" w:rsidRPr="00305EB4">
        <w:rPr>
          <w:rFonts w:ascii="仿宋_GB2312" w:eastAsia="仿宋_GB2312" w:hAnsiTheme="minorEastAsia" w:cs="Arial" w:hint="eastAsia"/>
          <w:sz w:val="32"/>
          <w:szCs w:val="32"/>
        </w:rPr>
        <w:t>眼科</w:t>
      </w:r>
      <w:r w:rsidR="007E30AA" w:rsidRPr="00305EB4">
        <w:rPr>
          <w:rFonts w:ascii="仿宋_GB2312" w:eastAsia="仿宋_GB2312" w:hAnsiTheme="minorEastAsia" w:cs="Arial" w:hint="eastAsia"/>
          <w:sz w:val="32"/>
          <w:szCs w:val="32"/>
        </w:rPr>
        <w:t>、</w:t>
      </w:r>
      <w:r w:rsidR="000E1D71" w:rsidRPr="00305EB4">
        <w:rPr>
          <w:rFonts w:ascii="仿宋_GB2312" w:eastAsia="仿宋_GB2312" w:hAnsiTheme="minorEastAsia" w:cs="Arial" w:hint="eastAsia"/>
          <w:sz w:val="32"/>
          <w:szCs w:val="32"/>
        </w:rPr>
        <w:t>门诊部</w:t>
      </w:r>
      <w:r w:rsidR="007E30AA" w:rsidRPr="00305EB4">
        <w:rPr>
          <w:rFonts w:ascii="仿宋_GB2312" w:eastAsia="仿宋_GB2312" w:hAnsiTheme="minorEastAsia" w:cs="Arial" w:hint="eastAsia"/>
          <w:sz w:val="32"/>
          <w:szCs w:val="32"/>
        </w:rPr>
        <w:t>、泌尿科</w:t>
      </w:r>
      <w:r w:rsidR="000E1D71" w:rsidRPr="00305EB4">
        <w:rPr>
          <w:rFonts w:ascii="仿宋_GB2312" w:eastAsia="仿宋_GB2312" w:hAnsiTheme="minorEastAsia" w:cs="Arial" w:hint="eastAsia"/>
          <w:sz w:val="32"/>
          <w:szCs w:val="32"/>
        </w:rPr>
        <w:t>、血液科</w:t>
      </w:r>
      <w:r w:rsidR="007E30AA" w:rsidRP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等多名专家及15名志愿者为患者提供现场问诊、听力检查、诊断、宣教、量血压、测血糖等服务。在短短的3个小</w:t>
      </w:r>
      <w:r w:rsidR="007E30AA" w:rsidRP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lastRenderedPageBreak/>
        <w:t>时，义诊团队共免费为群众义诊300人次、发放各种健康宣传册及小礼品1000余份、同时专家们讲授了如何科学选</w:t>
      </w:r>
      <w:r w:rsid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佩助听器相关知识，爱耳日当天实行了免挂号费，免检查费等优惠活动。</w:t>
      </w:r>
    </w:p>
    <w:p w:rsidR="007E30AA" w:rsidRPr="00F45ACC" w:rsidRDefault="007E30AA" w:rsidP="00F45ACC">
      <w:pPr>
        <w:spacing w:line="360" w:lineRule="auto"/>
        <w:ind w:firstLineChars="200" w:firstLine="640"/>
        <w:rPr>
          <w:rFonts w:ascii="仿宋_GB2312" w:eastAsia="仿宋_GB2312" w:hAnsiTheme="minorEastAsia" w:cs="Arial"/>
          <w:color w:val="000000" w:themeColor="text1"/>
          <w:sz w:val="32"/>
          <w:szCs w:val="32"/>
        </w:rPr>
      </w:pPr>
      <w:r w:rsidRP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义诊活动的顺利开展，得到了</w:t>
      </w:r>
      <w:r w:rsid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患者</w:t>
      </w:r>
      <w:r w:rsidRP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朋友的高度赞赏</w:t>
      </w:r>
      <w:r w:rsid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和</w:t>
      </w:r>
      <w:r w:rsidRP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好评，</w:t>
      </w:r>
      <w:r w:rsid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不仅</w:t>
      </w:r>
      <w:r w:rsidR="00F45ACC" w:rsidRP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提高了</w:t>
      </w:r>
      <w:r w:rsid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公众的爱耳护耳意识</w:t>
      </w:r>
      <w:r w:rsidRP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，</w:t>
      </w:r>
      <w:r w:rsidR="00F45ACC" w:rsidRPr="00DF783A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广泛动员</w:t>
      </w:r>
      <w:r w:rsid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了</w:t>
      </w:r>
      <w:r w:rsidR="00F45ACC" w:rsidRPr="00DF783A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社会各界，全面营造关爱、帮助听力残疾人的社会氛围。</w:t>
      </w:r>
      <w:r w:rsidRP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同时也充分体现了</w:t>
      </w:r>
      <w:r w:rsidR="00305EB4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二医院志愿者服务队</w:t>
      </w:r>
      <w:r w:rsidRPr="00F45ACC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尽己所能，帮助他人，服务社会的精神。</w:t>
      </w:r>
    </w:p>
    <w:p w:rsidR="007E30AA" w:rsidRPr="007E30AA" w:rsidRDefault="007E30AA" w:rsidP="00027EEE">
      <w:pPr>
        <w:spacing w:line="360" w:lineRule="auto"/>
        <w:ind w:firstLineChars="300" w:firstLine="960"/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p w:rsidR="0037525E" w:rsidRPr="00027EEE" w:rsidRDefault="0037525E" w:rsidP="00027EEE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5D0B62" w:rsidRPr="00027EEE" w:rsidRDefault="005D0B62" w:rsidP="00027EEE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27EEE">
        <w:rPr>
          <w:rFonts w:ascii="仿宋_GB2312" w:eastAsia="仿宋_GB2312" w:hAnsiTheme="minorEastAsia" w:hint="eastAsia"/>
          <w:sz w:val="32"/>
          <w:szCs w:val="32"/>
        </w:rPr>
        <w:t xml:space="preserve">     </w:t>
      </w:r>
      <w:r w:rsidR="00305EB4">
        <w:rPr>
          <w:rFonts w:ascii="仿宋_GB2312" w:eastAsia="仿宋_GB2312" w:hAnsiTheme="minorEastAsia" w:hint="eastAsia"/>
          <w:sz w:val="32"/>
          <w:szCs w:val="32"/>
        </w:rPr>
        <w:t xml:space="preserve">                </w:t>
      </w:r>
      <w:r w:rsidR="00DF783A" w:rsidRPr="00027EEE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05EB4">
        <w:rPr>
          <w:rFonts w:ascii="仿宋_GB2312" w:eastAsia="仿宋_GB2312" w:hAnsiTheme="minorEastAsia" w:hint="eastAsia"/>
          <w:sz w:val="32"/>
          <w:szCs w:val="32"/>
        </w:rPr>
        <w:t>共青团</w:t>
      </w:r>
      <w:r w:rsidR="00DF783A" w:rsidRPr="00027EEE">
        <w:rPr>
          <w:rFonts w:ascii="仿宋_GB2312" w:eastAsia="仿宋_GB2312" w:hAnsiTheme="minorEastAsia" w:hint="eastAsia"/>
          <w:sz w:val="32"/>
          <w:szCs w:val="32"/>
        </w:rPr>
        <w:t>宜宾市第二人民医院</w:t>
      </w:r>
      <w:r w:rsidR="00305EB4">
        <w:rPr>
          <w:rFonts w:ascii="仿宋_GB2312" w:eastAsia="仿宋_GB2312" w:hAnsiTheme="minorEastAsia" w:hint="eastAsia"/>
          <w:sz w:val="32"/>
          <w:szCs w:val="32"/>
        </w:rPr>
        <w:t>委员会</w:t>
      </w:r>
    </w:p>
    <w:p w:rsidR="002C1579" w:rsidRPr="007757E7" w:rsidRDefault="005D0B62" w:rsidP="007757E7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27EEE">
        <w:rPr>
          <w:rFonts w:ascii="仿宋_GB2312" w:eastAsia="仿宋_GB2312" w:hAnsiTheme="minorEastAsia" w:hint="eastAsia"/>
          <w:sz w:val="32"/>
          <w:szCs w:val="32"/>
        </w:rPr>
        <w:t xml:space="preserve">               </w:t>
      </w:r>
      <w:r w:rsidR="00027EEE">
        <w:rPr>
          <w:rFonts w:ascii="仿宋_GB2312" w:eastAsia="仿宋_GB2312" w:hAnsiTheme="minorEastAsia" w:hint="eastAsia"/>
          <w:sz w:val="32"/>
          <w:szCs w:val="32"/>
        </w:rPr>
        <w:t xml:space="preserve">                 </w:t>
      </w:r>
      <w:r w:rsidR="00DF783A" w:rsidRPr="00027EEE">
        <w:rPr>
          <w:rFonts w:ascii="仿宋_GB2312" w:eastAsia="仿宋_GB2312" w:hAnsiTheme="minorEastAsia" w:hint="eastAsia"/>
          <w:sz w:val="32"/>
          <w:szCs w:val="32"/>
        </w:rPr>
        <w:t>2018年3月3日</w:t>
      </w:r>
    </w:p>
    <w:sectPr w:rsidR="002C1579" w:rsidRPr="007757E7" w:rsidSect="0021200A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10A" w:rsidRDefault="00ED310A" w:rsidP="00005A7B">
      <w:pPr>
        <w:spacing w:after="0"/>
      </w:pPr>
      <w:r>
        <w:separator/>
      </w:r>
    </w:p>
  </w:endnote>
  <w:endnote w:type="continuationSeparator" w:id="1">
    <w:p w:rsidR="00ED310A" w:rsidRDefault="00ED310A" w:rsidP="00005A7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10A" w:rsidRDefault="00ED310A" w:rsidP="00005A7B">
      <w:pPr>
        <w:spacing w:after="0"/>
      </w:pPr>
      <w:r>
        <w:separator/>
      </w:r>
    </w:p>
  </w:footnote>
  <w:footnote w:type="continuationSeparator" w:id="1">
    <w:p w:rsidR="00ED310A" w:rsidRDefault="00ED310A" w:rsidP="00005A7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5A7B"/>
    <w:rsid w:val="00025565"/>
    <w:rsid w:val="00027EEE"/>
    <w:rsid w:val="000A742A"/>
    <w:rsid w:val="000D5656"/>
    <w:rsid w:val="000E1D71"/>
    <w:rsid w:val="00105F34"/>
    <w:rsid w:val="0021200A"/>
    <w:rsid w:val="002C1579"/>
    <w:rsid w:val="00303BA0"/>
    <w:rsid w:val="00305EB4"/>
    <w:rsid w:val="00323B43"/>
    <w:rsid w:val="0037525E"/>
    <w:rsid w:val="003C638C"/>
    <w:rsid w:val="003D37D8"/>
    <w:rsid w:val="00426133"/>
    <w:rsid w:val="00427856"/>
    <w:rsid w:val="004358AB"/>
    <w:rsid w:val="004467E0"/>
    <w:rsid w:val="00472139"/>
    <w:rsid w:val="00557BC4"/>
    <w:rsid w:val="005C2E6B"/>
    <w:rsid w:val="005D0B62"/>
    <w:rsid w:val="0067661D"/>
    <w:rsid w:val="0072056B"/>
    <w:rsid w:val="007757E7"/>
    <w:rsid w:val="007E30AA"/>
    <w:rsid w:val="008B7726"/>
    <w:rsid w:val="008E59DA"/>
    <w:rsid w:val="00A217BA"/>
    <w:rsid w:val="00A7320B"/>
    <w:rsid w:val="00AA1E3A"/>
    <w:rsid w:val="00C01D3E"/>
    <w:rsid w:val="00C1373F"/>
    <w:rsid w:val="00C64423"/>
    <w:rsid w:val="00C73E96"/>
    <w:rsid w:val="00D31AB0"/>
    <w:rsid w:val="00D31D50"/>
    <w:rsid w:val="00D451FD"/>
    <w:rsid w:val="00DF783A"/>
    <w:rsid w:val="00EA3107"/>
    <w:rsid w:val="00ED310A"/>
    <w:rsid w:val="00F4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157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1579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05A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05A7B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05A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05A7B"/>
    <w:rPr>
      <w:rFonts w:ascii="Tahoma" w:hAnsi="Tahoma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305EB4"/>
    <w:pPr>
      <w:widowControl w:val="0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萝卜家园</cp:lastModifiedBy>
  <cp:revision>15</cp:revision>
  <cp:lastPrinted>2018-03-05T07:44:00Z</cp:lastPrinted>
  <dcterms:created xsi:type="dcterms:W3CDTF">2008-09-11T17:20:00Z</dcterms:created>
  <dcterms:modified xsi:type="dcterms:W3CDTF">2018-03-08T08:13:00Z</dcterms:modified>
</cp:coreProperties>
</file>