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sz w:val="44"/>
        </w:rPr>
      </w:pPr>
      <w:r>
        <w:rPr>
          <w:rFonts w:hint="eastAsia" w:ascii="黑体" w:hAnsi="黑体" w:eastAsia="黑体"/>
          <w:sz w:val="44"/>
          <w:lang w:eastAsia="zh-CN"/>
        </w:rPr>
        <w:t>附件一：</w:t>
      </w:r>
      <w:r>
        <w:rPr>
          <w:rFonts w:hint="eastAsia" w:ascii="黑体" w:hAnsi="黑体" w:eastAsia="黑体"/>
          <w:sz w:val="44"/>
        </w:rPr>
        <w:t>采购需求</w:t>
      </w:r>
    </w:p>
    <w:p>
      <w:pPr>
        <w:rPr>
          <w:rFonts w:ascii="方正小标宋_GBK" w:eastAsia="方正小标宋_GBK"/>
          <w:sz w:val="28"/>
        </w:rPr>
      </w:pPr>
      <w:r>
        <w:rPr>
          <w:rFonts w:hint="eastAsia" w:ascii="方正小标宋_GBK" w:eastAsia="方正小标宋_GBK"/>
          <w:sz w:val="28"/>
          <w:lang w:eastAsia="zh-CN"/>
        </w:rPr>
        <w:t>一</w:t>
      </w:r>
      <w:r>
        <w:rPr>
          <w:rFonts w:hint="eastAsia" w:ascii="方正小标宋_GBK" w:eastAsia="方正小标宋_GBK"/>
          <w:sz w:val="28"/>
        </w:rPr>
        <w:t>、服务要求</w:t>
      </w:r>
    </w:p>
    <w:p>
      <w:pPr>
        <w:rPr>
          <w:rFonts w:ascii="仿宋_GB2312" w:eastAsia="仿宋_GB2312"/>
          <w:sz w:val="28"/>
        </w:rPr>
      </w:pPr>
      <w:r>
        <w:rPr>
          <w:rFonts w:hint="eastAsia" w:ascii="仿宋_GB2312" w:eastAsia="仿宋_GB2312"/>
          <w:sz w:val="28"/>
        </w:rPr>
        <w:t>1.本项目需支付2万元作为履约保证金，在服务期满后无息退还。</w:t>
      </w:r>
    </w:p>
    <w:p>
      <w:pPr>
        <w:rPr>
          <w:rFonts w:ascii="仿宋_GB2312" w:eastAsia="仿宋_GB2312"/>
          <w:sz w:val="28"/>
        </w:rPr>
      </w:pPr>
      <w:r>
        <w:rPr>
          <w:rFonts w:hint="eastAsia" w:ascii="仿宋_GB2312" w:eastAsia="仿宋_GB2312"/>
          <w:sz w:val="28"/>
        </w:rPr>
        <w:t>2.转运频次：至少每周一次到各院区进行回收服务，配合院方相关管理工作，必要时增加回收频次。</w:t>
      </w:r>
    </w:p>
    <w:p>
      <w:pPr>
        <w:rPr>
          <w:rFonts w:ascii="仿宋_GB2312" w:eastAsia="仿宋_GB2312"/>
          <w:sz w:val="28"/>
        </w:rPr>
      </w:pPr>
      <w:r>
        <w:rPr>
          <w:rFonts w:hint="eastAsia" w:ascii="仿宋_GB2312" w:eastAsia="仿宋_GB2312"/>
          <w:sz w:val="28"/>
        </w:rPr>
        <w:t>3.称重方式：由服务商提供称重工具，称重工具应无故障及物料充足，</w:t>
      </w:r>
      <w:r>
        <w:rPr>
          <w:rFonts w:hint="eastAsia" w:ascii="仿宋_GB2312" w:eastAsia="仿宋_GB2312"/>
          <w:sz w:val="28"/>
          <w:u w:val="single"/>
        </w:rPr>
        <w:t>如在服务过程中，院方发现其称重工具存在缺斤少两的情况，将扣下称重工具并交由有关部门依法处理，同时终止服务合同且对质保金不予退回</w:t>
      </w:r>
      <w:r>
        <w:rPr>
          <w:rFonts w:hint="eastAsia" w:ascii="仿宋_GB2312" w:eastAsia="仿宋_GB2312"/>
          <w:sz w:val="28"/>
        </w:rPr>
        <w:t>。</w:t>
      </w:r>
    </w:p>
    <w:p>
      <w:pPr>
        <w:rPr>
          <w:rFonts w:ascii="仿宋_GB2312" w:eastAsia="仿宋_GB2312"/>
          <w:sz w:val="28"/>
        </w:rPr>
      </w:pPr>
      <w:r>
        <w:rPr>
          <w:rFonts w:hint="eastAsia" w:ascii="仿宋_GB2312" w:eastAsia="仿宋_GB2312"/>
          <w:sz w:val="28"/>
        </w:rPr>
        <w:t>4.回收服务单位在院方指定的范围转移及从事废旧物资装载，不得在指定场所外走动、逗留或从事其他无关的活动。</w:t>
      </w:r>
    </w:p>
    <w:p>
      <w:pPr>
        <w:rPr>
          <w:rFonts w:ascii="仿宋_GB2312" w:eastAsia="仿宋_GB2312"/>
          <w:sz w:val="28"/>
        </w:rPr>
      </w:pPr>
      <w:r>
        <w:rPr>
          <w:rFonts w:hint="eastAsia" w:ascii="仿宋_GB2312" w:eastAsia="仿宋_GB2312"/>
          <w:sz w:val="28"/>
        </w:rPr>
        <w:t>5.服务单位遵守院方管理制度，并接受院方的相关监督工作，如在回收服务中出现其他不规范的商业行为时，院方有权终止服务合同。</w:t>
      </w:r>
    </w:p>
    <w:p>
      <w:pPr>
        <w:rPr>
          <w:rFonts w:ascii="方正小标宋_GBK" w:eastAsia="方正小标宋_GBK"/>
          <w:sz w:val="28"/>
        </w:rPr>
      </w:pPr>
      <w:r>
        <w:rPr>
          <w:rFonts w:hint="eastAsia" w:ascii="方正小标宋_GBK" w:eastAsia="方正小标宋_GBK"/>
          <w:sz w:val="28"/>
          <w:lang w:eastAsia="zh-CN"/>
        </w:rPr>
        <w:t>二</w:t>
      </w:r>
      <w:bookmarkStart w:id="0" w:name="_GoBack"/>
      <w:bookmarkEnd w:id="0"/>
      <w:r>
        <w:rPr>
          <w:rFonts w:hint="eastAsia" w:ascii="方正小标宋_GBK" w:eastAsia="方正小标宋_GBK"/>
          <w:sz w:val="28"/>
        </w:rPr>
        <w:t>、支付方式</w:t>
      </w:r>
    </w:p>
    <w:p>
      <w:pPr>
        <w:ind w:firstLine="560" w:firstLineChars="200"/>
        <w:rPr>
          <w:rFonts w:ascii="仿宋_GB2312" w:eastAsia="仿宋_GB2312"/>
          <w:sz w:val="28"/>
        </w:rPr>
      </w:pPr>
      <w:r>
        <w:rPr>
          <w:rFonts w:hint="eastAsia" w:ascii="仿宋_GB2312" w:eastAsia="仿宋_GB2312"/>
          <w:sz w:val="28"/>
        </w:rPr>
        <w:t>1.按月进行支付，院方将于次月初（三个工作日内）将上月回收物品统计表及应付款项与服务商进行核对，无误后服务商于接收统计表后三个工作日内将上月回收费用以银行转款方式支付给院方，同时交一份转款记录凭证交由院方进行保管。</w:t>
      </w:r>
    </w:p>
    <w:p>
      <w:pPr>
        <w:ind w:firstLine="560" w:firstLineChars="200"/>
        <w:rPr>
          <w:rFonts w:ascii="仿宋_GB2312" w:eastAsia="仿宋_GB2312"/>
          <w:sz w:val="28"/>
        </w:rPr>
      </w:pPr>
      <w:r>
        <w:rPr>
          <w:rFonts w:hint="eastAsia" w:ascii="仿宋_GB2312" w:eastAsia="仿宋_GB2312"/>
          <w:sz w:val="28"/>
        </w:rPr>
        <w:t>2.转款账户应为服务方公司名称，不得通过私人转款等方式支付回收服务费。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16"/>
    <w:rsid w:val="00396227"/>
    <w:rsid w:val="004D45B8"/>
    <w:rsid w:val="006E3A42"/>
    <w:rsid w:val="00913312"/>
    <w:rsid w:val="00AE1C80"/>
    <w:rsid w:val="00AE6102"/>
    <w:rsid w:val="00B56555"/>
    <w:rsid w:val="00C338F4"/>
    <w:rsid w:val="00C453C9"/>
    <w:rsid w:val="00D21FA0"/>
    <w:rsid w:val="00ED4616"/>
    <w:rsid w:val="00F30B68"/>
    <w:rsid w:val="00F77DB6"/>
    <w:rsid w:val="00FA7C79"/>
    <w:rsid w:val="0F453B57"/>
    <w:rsid w:val="291D2600"/>
    <w:rsid w:val="60B6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Words>
  <Characters>591</Characters>
  <Lines>4</Lines>
  <Paragraphs>1</Paragraphs>
  <TotalTime>1105</TotalTime>
  <ScaleCrop>false</ScaleCrop>
  <LinksUpToDate>false</LinksUpToDate>
  <CharactersWithSpaces>693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2024-03-05T08:53:00Z</dcterms:created>
  <dc:creator>123</dc:creator>
  <cp:lastModifiedBy>汪纯2</cp:lastModifiedBy>
  <cp:lastPrinted>2024-05-31T00:34:26Z</cp:lastPrinted>
  <dcterms:modified xsi:type="dcterms:W3CDTF">2024-05-31T00:34:42Z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